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4EFC9" w14:textId="77777777" w:rsidR="005E436B" w:rsidRDefault="005E436B" w:rsidP="005E436B">
      <w:pPr>
        <w:jc w:val="center"/>
        <w:rPr>
          <w:rFonts w:cstheme="minorHAnsi"/>
          <w:sz w:val="24"/>
          <w:szCs w:val="24"/>
          <w:u w:val="single"/>
        </w:rPr>
      </w:pPr>
    </w:p>
    <w:p w14:paraId="76D89A99" w14:textId="59EEBD67" w:rsidR="005E436B" w:rsidRDefault="005E436B" w:rsidP="005E436B">
      <w:pPr>
        <w:jc w:val="center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EXTREME RISK PROTECTION ORDER (ERPO)</w:t>
      </w:r>
    </w:p>
    <w:p w14:paraId="6EAFCE19" w14:textId="77777777" w:rsidR="005E436B" w:rsidRDefault="005E436B" w:rsidP="005E436B">
      <w:pPr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</w:rPr>
        <w:t xml:space="preserve">In January 2018, </w:t>
      </w:r>
      <w:r>
        <w:rPr>
          <w:rFonts w:cstheme="minorHAnsi"/>
          <w:sz w:val="24"/>
          <w:szCs w:val="24"/>
          <w:shd w:val="clear" w:color="auto" w:fill="FFFFFF"/>
        </w:rPr>
        <w:t xml:space="preserve">Governor Phil Murphy signed a package of gun safety bills. </w:t>
      </w:r>
    </w:p>
    <w:p w14:paraId="69829249" w14:textId="77777777" w:rsidR="005E436B" w:rsidRDefault="005E436B" w:rsidP="005E436B">
      <w:pPr>
        <w:rPr>
          <w:rFonts w:cstheme="minorHAnsi"/>
          <w:sz w:val="24"/>
          <w:szCs w:val="24"/>
          <w:shd w:val="clear" w:color="auto" w:fill="FFFFFF"/>
        </w:rPr>
      </w:pPr>
      <w:hyperlink r:id="rId6" w:history="1">
        <w:r>
          <w:rPr>
            <w:rStyle w:val="Hyperlink"/>
            <w:rFonts w:cstheme="minorHAnsi"/>
            <w:sz w:val="24"/>
            <w:szCs w:val="24"/>
          </w:rPr>
          <w:t>https://nj.gov/governor/news/news/562018/approved/20180613b_gun_laws.shtml</w:t>
        </w:r>
      </w:hyperlink>
      <w:r>
        <w:rPr>
          <w:rFonts w:cstheme="minorHAnsi"/>
          <w:sz w:val="24"/>
          <w:szCs w:val="24"/>
          <w:shd w:val="clear" w:color="auto" w:fill="FFFFFF"/>
        </w:rPr>
        <w:t xml:space="preserve"> ) </w:t>
      </w:r>
    </w:p>
    <w:p w14:paraId="5132E870" w14:textId="77777777" w:rsidR="005E436B" w:rsidRDefault="005E436B" w:rsidP="005E436B">
      <w:pPr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</w:rPr>
        <w:t xml:space="preserve">One of those bills was the </w:t>
      </w:r>
      <w:r>
        <w:rPr>
          <w:rFonts w:cstheme="minorHAnsi"/>
          <w:i/>
          <w:iCs/>
          <w:sz w:val="24"/>
          <w:szCs w:val="24"/>
        </w:rPr>
        <w:t>Extreme Risk Protective Order Act of 2018</w:t>
      </w:r>
      <w:r>
        <w:rPr>
          <w:rFonts w:cstheme="minorHAnsi"/>
          <w:sz w:val="24"/>
          <w:szCs w:val="24"/>
        </w:rPr>
        <w:t xml:space="preserve"> (N.J.S.A. 2C:58-20 to -32. The Act's goal is to save lives in New Jersey, including the lives of the respondents and those around them.  </w:t>
      </w:r>
    </w:p>
    <w:p w14:paraId="290BFC70" w14:textId="77777777" w:rsidR="005E436B" w:rsidRDefault="005E436B" w:rsidP="005E436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Act provides procedures through which a family or household member (the petitioner) can apply for an </w:t>
      </w:r>
      <w:r>
        <w:rPr>
          <w:rFonts w:cstheme="minorHAnsi"/>
          <w:i/>
          <w:iCs/>
          <w:sz w:val="24"/>
          <w:szCs w:val="24"/>
        </w:rPr>
        <w:t>Extreme Risk Protective Order</w:t>
      </w:r>
      <w:r>
        <w:rPr>
          <w:rFonts w:cstheme="minorHAnsi"/>
          <w:sz w:val="24"/>
          <w:szCs w:val="24"/>
        </w:rPr>
        <w:t xml:space="preserve"> against a person (the respondent) who poses a danger of causing bodily injury to self or others by possessing or purchasing a firearm. </w:t>
      </w:r>
    </w:p>
    <w:p w14:paraId="4BE00FCE" w14:textId="77777777" w:rsidR="005E436B" w:rsidRDefault="005E436B" w:rsidP="005E436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An </w:t>
      </w:r>
      <w:r>
        <w:rPr>
          <w:rFonts w:cstheme="minorHAnsi"/>
          <w:i/>
          <w:iCs/>
          <w:sz w:val="24"/>
          <w:szCs w:val="24"/>
        </w:rPr>
        <w:t>Extreme Risk Protective Order</w:t>
      </w:r>
      <w:r>
        <w:rPr>
          <w:rFonts w:cstheme="minorHAnsi"/>
          <w:sz w:val="24"/>
          <w:szCs w:val="24"/>
        </w:rPr>
        <w:t xml:space="preserve"> prohibits the respondent from possessing or purchasing a firearm or ammunition and from holding a firearms purchaser identification card, permit to purchase a handgun, and permit to carry a handgun.   An </w:t>
      </w:r>
      <w:r>
        <w:rPr>
          <w:rFonts w:cstheme="minorHAnsi"/>
          <w:i/>
          <w:iCs/>
          <w:sz w:val="24"/>
          <w:szCs w:val="24"/>
        </w:rPr>
        <w:t>Extreme Risk Protective Order</w:t>
      </w:r>
      <w:r>
        <w:rPr>
          <w:rFonts w:cstheme="minorHAnsi"/>
          <w:sz w:val="24"/>
          <w:szCs w:val="24"/>
        </w:rPr>
        <w:t xml:space="preserve"> is a civil court order that is issued by a judge upon consideration of the evidence related to a number of factors, prompted by a petition by a </w:t>
      </w:r>
      <w:r>
        <w:rPr>
          <w:rFonts w:cstheme="minorHAnsi"/>
          <w:sz w:val="24"/>
          <w:szCs w:val="24"/>
          <w:u w:val="single"/>
        </w:rPr>
        <w:t>family or household member or law enforcement officer</w:t>
      </w:r>
      <w:r>
        <w:rPr>
          <w:rFonts w:cstheme="minorHAnsi"/>
          <w:sz w:val="24"/>
          <w:szCs w:val="24"/>
        </w:rPr>
        <w:t xml:space="preserve">. </w:t>
      </w:r>
    </w:p>
    <w:p w14:paraId="6DCB37BC" w14:textId="77777777" w:rsidR="005E436B" w:rsidRDefault="005E436B" w:rsidP="005E436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Under the </w:t>
      </w:r>
      <w:r>
        <w:rPr>
          <w:rFonts w:cstheme="minorHAnsi"/>
          <w:i/>
          <w:iCs/>
          <w:sz w:val="24"/>
          <w:szCs w:val="24"/>
        </w:rPr>
        <w:t>Extreme Risk Protective Order Act of 2018</w:t>
      </w:r>
      <w:r>
        <w:rPr>
          <w:rFonts w:cstheme="minorHAnsi"/>
          <w:sz w:val="24"/>
          <w:szCs w:val="24"/>
        </w:rPr>
        <w:t xml:space="preserve">, a court would consider evidence presented whether the respondent has a history of threats or acts of violence; has a history of use (including attempted and threatened use) of physical force; is subject to or violated any protective orders; has been arrested, charged, or convicted of any violent indictable crime or disorderly-persons offense, stalking offense, or domestic violence offense; has been charged with crimes of animal cruelty; has a history of substance abuse; or has recently acquired a firearm or ammunition. </w:t>
      </w:r>
    </w:p>
    <w:p w14:paraId="282628B3" w14:textId="77777777" w:rsidR="005E436B" w:rsidRDefault="005E436B" w:rsidP="005E436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family or household member may file a petition for a </w:t>
      </w:r>
      <w:r>
        <w:rPr>
          <w:rFonts w:cstheme="minorHAnsi"/>
          <w:i/>
          <w:iCs/>
          <w:sz w:val="24"/>
          <w:szCs w:val="24"/>
        </w:rPr>
        <w:t>Temporary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i/>
          <w:iCs/>
          <w:sz w:val="24"/>
          <w:szCs w:val="24"/>
        </w:rPr>
        <w:t>Extreme Risk Protective Order</w:t>
      </w:r>
      <w:r>
        <w:rPr>
          <w:rFonts w:cstheme="minorHAnsi"/>
          <w:sz w:val="24"/>
          <w:szCs w:val="24"/>
        </w:rPr>
        <w:t xml:space="preserve"> at the superior court, or at a state, county, or municipal law enforcement agency.  </w:t>
      </w:r>
      <w:r>
        <w:rPr>
          <w:rFonts w:cstheme="minorHAnsi"/>
          <w:sz w:val="24"/>
          <w:szCs w:val="24"/>
          <w:u w:val="single"/>
        </w:rPr>
        <w:t xml:space="preserve">The </w:t>
      </w:r>
      <w:r>
        <w:rPr>
          <w:rFonts w:cstheme="minorHAnsi"/>
          <w:i/>
          <w:iCs/>
          <w:sz w:val="24"/>
          <w:szCs w:val="24"/>
          <w:u w:val="single"/>
        </w:rPr>
        <w:t>Temporary</w:t>
      </w:r>
      <w:r>
        <w:rPr>
          <w:rFonts w:cstheme="minorHAnsi"/>
          <w:sz w:val="24"/>
          <w:szCs w:val="24"/>
          <w:u w:val="single"/>
        </w:rPr>
        <w:t xml:space="preserve"> </w:t>
      </w:r>
      <w:r>
        <w:rPr>
          <w:rFonts w:cstheme="minorHAnsi"/>
          <w:i/>
          <w:iCs/>
          <w:sz w:val="24"/>
          <w:szCs w:val="24"/>
          <w:u w:val="single"/>
        </w:rPr>
        <w:t>Extreme Risk Protective Order</w:t>
      </w:r>
      <w:r>
        <w:rPr>
          <w:rFonts w:cstheme="minorHAnsi"/>
          <w:sz w:val="24"/>
          <w:szCs w:val="24"/>
          <w:u w:val="single"/>
        </w:rPr>
        <w:t xml:space="preserve"> petition must be filed in the same county where the respondent resides</w:t>
      </w:r>
      <w:r>
        <w:rPr>
          <w:rFonts w:cstheme="minorHAnsi"/>
          <w:sz w:val="24"/>
          <w:szCs w:val="24"/>
        </w:rPr>
        <w:t>.</w:t>
      </w:r>
    </w:p>
    <w:p w14:paraId="5AF4292D" w14:textId="77777777" w:rsidR="005E436B" w:rsidRDefault="005E436B" w:rsidP="005E436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For any questions relating to an </w:t>
      </w:r>
      <w:r>
        <w:rPr>
          <w:rFonts w:cstheme="minorHAnsi"/>
          <w:i/>
          <w:iCs/>
          <w:sz w:val="24"/>
          <w:szCs w:val="24"/>
        </w:rPr>
        <w:t>Extreme Risk Protective Order</w:t>
      </w:r>
      <w:r>
        <w:rPr>
          <w:rFonts w:cstheme="minorHAnsi"/>
          <w:sz w:val="24"/>
          <w:szCs w:val="24"/>
        </w:rPr>
        <w:t xml:space="preserve"> contact the River Edge Police Department at </w:t>
      </w:r>
      <w:r>
        <w:rPr>
          <w:rFonts w:ascii="Calibri" w:eastAsia="Times New Roman" w:hAnsi="Calibri" w:cs="Calibri"/>
          <w:color w:val="242424"/>
          <w:sz w:val="24"/>
          <w:szCs w:val="24"/>
          <w:shd w:val="clear" w:color="auto" w:fill="FFFFFF"/>
        </w:rPr>
        <w:t>201-262-1233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or, if it is an emergency, contact 9-1-1.  </w:t>
      </w:r>
    </w:p>
    <w:p w14:paraId="5A6DF698" w14:textId="77777777" w:rsidR="00433F84" w:rsidRPr="005E436B" w:rsidRDefault="00433F84">
      <w:pPr>
        <w:rPr>
          <w:b/>
          <w:bCs/>
        </w:rPr>
      </w:pPr>
    </w:p>
    <w:sectPr w:rsidR="00433F84" w:rsidRPr="005E436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EF191" w14:textId="77777777" w:rsidR="00433F84" w:rsidRDefault="00433F84" w:rsidP="00433F84">
      <w:pPr>
        <w:spacing w:after="0" w:line="240" w:lineRule="auto"/>
      </w:pPr>
      <w:r>
        <w:separator/>
      </w:r>
    </w:p>
  </w:endnote>
  <w:endnote w:type="continuationSeparator" w:id="0">
    <w:p w14:paraId="7714031A" w14:textId="77777777" w:rsidR="00433F84" w:rsidRDefault="00433F84" w:rsidP="00433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12F00" w14:textId="77777777" w:rsidR="00433F84" w:rsidRDefault="00433F84" w:rsidP="00433F84">
      <w:pPr>
        <w:spacing w:after="0" w:line="240" w:lineRule="auto"/>
      </w:pPr>
      <w:r>
        <w:separator/>
      </w:r>
    </w:p>
  </w:footnote>
  <w:footnote w:type="continuationSeparator" w:id="0">
    <w:p w14:paraId="1A891138" w14:textId="77777777" w:rsidR="00433F84" w:rsidRDefault="00433F84" w:rsidP="00433F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06D0B" w14:textId="6E481AC0" w:rsidR="00433F84" w:rsidRPr="009A2062" w:rsidRDefault="00433F84" w:rsidP="00433F84">
    <w:pPr>
      <w:pStyle w:val="NoSpacing"/>
      <w:jc w:val="center"/>
      <w:rPr>
        <w:rFonts w:ascii="Book Antiqua" w:hAnsi="Book Antiqua"/>
        <w:b/>
        <w:sz w:val="48"/>
        <w:szCs w:val="48"/>
      </w:rPr>
    </w:pPr>
    <w:r w:rsidRPr="004E6A43"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5C7D561D" wp14:editId="4F5D76F8">
          <wp:simplePos x="0" y="0"/>
          <wp:positionH relativeFrom="column">
            <wp:posOffset>4857750</wp:posOffset>
          </wp:positionH>
          <wp:positionV relativeFrom="paragraph">
            <wp:posOffset>38100</wp:posOffset>
          </wp:positionV>
          <wp:extent cx="1066800" cy="1038225"/>
          <wp:effectExtent l="0" t="0" r="0" b="9525"/>
          <wp:wrapSquare wrapText="bothSides"/>
          <wp:docPr id="1" name="Picture 1" descr="N:\Walker\PICS\REPD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:\Walker\PICS\REPD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Book Antiqua" w:hAnsi="Book Antiqua"/>
        <w:b/>
        <w:sz w:val="48"/>
        <w:szCs w:val="48"/>
      </w:rPr>
      <w:t xml:space="preserve">                </w:t>
    </w:r>
    <w:r w:rsidRPr="009A2062">
      <w:rPr>
        <w:rFonts w:ascii="Book Antiqua" w:hAnsi="Book Antiqua"/>
        <w:b/>
        <w:sz w:val="48"/>
        <w:szCs w:val="48"/>
      </w:rPr>
      <w:t>Borough of River Edge</w:t>
    </w:r>
  </w:p>
  <w:p w14:paraId="3A943589" w14:textId="77777777" w:rsidR="00433F84" w:rsidRPr="004E6A43" w:rsidRDefault="00433F84" w:rsidP="00433F84">
    <w:pPr>
      <w:pStyle w:val="NoSpacing"/>
      <w:jc w:val="center"/>
      <w:rPr>
        <w:sz w:val="20"/>
        <w:szCs w:val="20"/>
      </w:rPr>
    </w:pPr>
    <w:r>
      <w:rPr>
        <w:sz w:val="20"/>
        <w:szCs w:val="20"/>
      </w:rPr>
      <w:t xml:space="preserve">                                                      </w:t>
    </w:r>
    <w:r w:rsidRPr="004E6A43">
      <w:rPr>
        <w:sz w:val="20"/>
        <w:szCs w:val="20"/>
      </w:rPr>
      <w:t>705 KINDERKAMACK ROAD, RIVER EDGE, N.J., 07661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                          2</w:t>
    </w:r>
    <w:r w:rsidRPr="004E6A43">
      <w:rPr>
        <w:sz w:val="20"/>
        <w:szCs w:val="20"/>
      </w:rPr>
      <w:t>01-262-1233      FAX: 201-599-0920</w:t>
    </w:r>
  </w:p>
  <w:p w14:paraId="62D68A08" w14:textId="77777777" w:rsidR="00433F84" w:rsidRDefault="00433F84" w:rsidP="00433F84">
    <w:pPr>
      <w:pStyle w:val="NoSpacing"/>
      <w:jc w:val="center"/>
      <w:rPr>
        <w:sz w:val="20"/>
        <w:szCs w:val="20"/>
      </w:rPr>
    </w:pPr>
  </w:p>
  <w:p w14:paraId="5B7A36C3" w14:textId="4DBB9FE5" w:rsidR="00433F84" w:rsidRPr="009A2062" w:rsidRDefault="00433F84" w:rsidP="00433F84">
    <w:pPr>
      <w:pStyle w:val="NoSpacing"/>
      <w:tabs>
        <w:tab w:val="left" w:pos="375"/>
        <w:tab w:val="center" w:pos="3735"/>
      </w:tabs>
    </w:pPr>
    <w:r>
      <w:rPr>
        <w:sz w:val="20"/>
        <w:szCs w:val="20"/>
      </w:rPr>
      <w:tab/>
    </w:r>
    <w:r w:rsidR="002B0D7B">
      <w:t>Michael J. Walker</w:t>
    </w:r>
    <w:r w:rsidRPr="009A2062">
      <w:t xml:space="preserve">                            </w:t>
    </w:r>
    <w:r w:rsidRPr="009A2062">
      <w:rPr>
        <w:b/>
      </w:rPr>
      <w:t>POLICE DEPARTMENT</w:t>
    </w:r>
    <w:r w:rsidRPr="009A2062">
      <w:t xml:space="preserve"> </w:t>
    </w:r>
  </w:p>
  <w:p w14:paraId="7A93B938" w14:textId="77777777" w:rsidR="00433F84" w:rsidRPr="009A2062" w:rsidRDefault="00433F84" w:rsidP="00433F84">
    <w:pPr>
      <w:rPr>
        <w:sz w:val="16"/>
        <w:szCs w:val="16"/>
      </w:rPr>
    </w:pPr>
    <w:r w:rsidRPr="009A2062">
      <w:rPr>
        <w:sz w:val="16"/>
        <w:szCs w:val="16"/>
      </w:rPr>
      <w:t xml:space="preserve">       </w:t>
    </w:r>
    <w:r>
      <w:rPr>
        <w:sz w:val="16"/>
        <w:szCs w:val="16"/>
      </w:rPr>
      <w:t xml:space="preserve">          </w:t>
    </w:r>
    <w:r w:rsidRPr="009A2062">
      <w:rPr>
        <w:sz w:val="16"/>
        <w:szCs w:val="16"/>
      </w:rPr>
      <w:t xml:space="preserve"> CHIEF OF POLICE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F84"/>
    <w:rsid w:val="002B0D7B"/>
    <w:rsid w:val="00433F84"/>
    <w:rsid w:val="005E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052C0"/>
  <w15:chartTrackingRefBased/>
  <w15:docId w15:val="{AAC9E461-EA6F-4467-8739-EC627F7C7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36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3F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F84"/>
  </w:style>
  <w:style w:type="paragraph" w:styleId="Footer">
    <w:name w:val="footer"/>
    <w:basedOn w:val="Normal"/>
    <w:link w:val="FooterChar"/>
    <w:uiPriority w:val="99"/>
    <w:unhideWhenUsed/>
    <w:rsid w:val="00433F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F84"/>
  </w:style>
  <w:style w:type="paragraph" w:styleId="NoSpacing">
    <w:name w:val="No Spacing"/>
    <w:uiPriority w:val="1"/>
    <w:qFormat/>
    <w:rsid w:val="00433F84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5E43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3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j.gov/governor/news/news/562018/approved/20180613b_gun_laws.s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1930</Characters>
  <Application>Microsoft Office Word</Application>
  <DocSecurity>0</DocSecurity>
  <Lines>16</Lines>
  <Paragraphs>4</Paragraphs>
  <ScaleCrop>false</ScaleCrop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Sanches</dc:creator>
  <cp:keywords/>
  <dc:description/>
  <cp:lastModifiedBy>RiverEdge PD</cp:lastModifiedBy>
  <cp:revision>2</cp:revision>
  <dcterms:created xsi:type="dcterms:W3CDTF">2023-02-09T19:58:00Z</dcterms:created>
  <dcterms:modified xsi:type="dcterms:W3CDTF">2023-02-09T19:58:00Z</dcterms:modified>
</cp:coreProperties>
</file>